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3C2" w:rsidRDefault="005C03C2" w:rsidP="005C03C2">
      <w:pPr>
        <w:jc w:val="center"/>
        <w:rPr>
          <w:b/>
          <w:bCs/>
          <w:sz w:val="32"/>
          <w:szCs w:val="32"/>
        </w:rPr>
      </w:pPr>
      <w:r w:rsidRPr="00133CAB">
        <w:rPr>
          <w:b/>
          <w:bCs/>
          <w:sz w:val="32"/>
          <w:szCs w:val="32"/>
        </w:rPr>
        <w:t>Firewall-Management Policy</w:t>
      </w:r>
    </w:p>
    <w:p w:rsidR="006430A6" w:rsidRDefault="006430A6" w:rsidP="00133CAB">
      <w:r w:rsidRPr="006430A6">
        <w:rPr>
          <w:b/>
        </w:rPr>
        <w:t>Purpose</w:t>
      </w:r>
      <w:r>
        <w:t>:</w:t>
      </w:r>
    </w:p>
    <w:p w:rsidR="00133CAB" w:rsidRDefault="006430A6" w:rsidP="00133CAB">
      <w:r>
        <w:t xml:space="preserve">The purpose of this policy </w:t>
      </w:r>
      <w:bookmarkStart w:id="0" w:name="_GoBack"/>
      <w:bookmarkEnd w:id="0"/>
      <w:r>
        <w:t xml:space="preserve">is to define standards for provisioning security devices owned and/or operated by </w:t>
      </w:r>
      <w:r w:rsidR="00C27A2E" w:rsidRPr="00C27A2E">
        <w:rPr>
          <w:b/>
          <w:i/>
        </w:rPr>
        <w:t>&lt;Company Name&gt;</w:t>
      </w:r>
      <w:r w:rsidRPr="00C27A2E">
        <w:rPr>
          <w:b/>
          <w:i/>
        </w:rPr>
        <w:t>.</w:t>
      </w:r>
      <w:r>
        <w:t xml:space="preserve"> These standards are designed to minimize the potential exposure of </w:t>
      </w:r>
      <w:r w:rsidR="00C27A2E" w:rsidRPr="00C27A2E">
        <w:rPr>
          <w:b/>
          <w:i/>
        </w:rPr>
        <w:t>&lt;Company Name&gt;</w:t>
      </w:r>
      <w:r>
        <w:t xml:space="preserve"> to the loss of sensitive confidential data, intellectual property, damage to public image etc., which may follow from unauthorized use of </w:t>
      </w:r>
      <w:r w:rsidR="00C27A2E" w:rsidRPr="00C27A2E">
        <w:rPr>
          <w:b/>
        </w:rPr>
        <w:t>&lt;C</w:t>
      </w:r>
      <w:r w:rsidR="00C27A2E" w:rsidRPr="00C27A2E">
        <w:rPr>
          <w:b/>
          <w:i/>
        </w:rPr>
        <w:t>ompany</w:t>
      </w:r>
      <w:r w:rsidR="00C27A2E" w:rsidRPr="00C27A2E">
        <w:rPr>
          <w:b/>
        </w:rPr>
        <w:t xml:space="preserve"> </w:t>
      </w:r>
      <w:r w:rsidR="00C27A2E" w:rsidRPr="00C27A2E">
        <w:rPr>
          <w:b/>
          <w:i/>
        </w:rPr>
        <w:t>Name</w:t>
      </w:r>
      <w:r w:rsidR="00C27A2E" w:rsidRPr="00C27A2E">
        <w:rPr>
          <w:b/>
        </w:rPr>
        <w:t>&gt;</w:t>
      </w:r>
      <w:r>
        <w:t xml:space="preserve"> resources. This policy establishes procedures for </w:t>
      </w:r>
      <w:r w:rsidR="00C27A2E" w:rsidRPr="00C27A2E">
        <w:rPr>
          <w:b/>
        </w:rPr>
        <w:t>&lt;C</w:t>
      </w:r>
      <w:r w:rsidR="00C27A2E" w:rsidRPr="00C27A2E">
        <w:rPr>
          <w:b/>
          <w:i/>
        </w:rPr>
        <w:t>ompany</w:t>
      </w:r>
      <w:r w:rsidR="00C27A2E" w:rsidRPr="00C27A2E">
        <w:rPr>
          <w:b/>
        </w:rPr>
        <w:t xml:space="preserve"> </w:t>
      </w:r>
      <w:r w:rsidR="00C27A2E" w:rsidRPr="00C27A2E">
        <w:rPr>
          <w:b/>
          <w:i/>
        </w:rPr>
        <w:t>Name</w:t>
      </w:r>
      <w:r w:rsidR="00C27A2E" w:rsidRPr="00C27A2E">
        <w:rPr>
          <w:b/>
        </w:rPr>
        <w:t>&gt;</w:t>
      </w:r>
      <w:r>
        <w:t>’s perimeter firewall administration, determines the technology standard used by the firewall hardware and software, assigns</w:t>
      </w:r>
      <w:r w:rsidR="00C27A2E">
        <w:t xml:space="preserve"> </w:t>
      </w:r>
      <w:r>
        <w:t>firewall administration responsibilities and defines the filters applied to campus networks.</w:t>
      </w:r>
    </w:p>
    <w:p w:rsidR="006430A6" w:rsidRPr="006430A6" w:rsidRDefault="006430A6" w:rsidP="00133CAB">
      <w:pPr>
        <w:rPr>
          <w:b/>
        </w:rPr>
      </w:pPr>
      <w:r w:rsidRPr="006430A6">
        <w:rPr>
          <w:b/>
        </w:rPr>
        <w:t xml:space="preserve">Responsibilities </w:t>
      </w:r>
    </w:p>
    <w:p w:rsidR="006430A6" w:rsidRDefault="006430A6" w:rsidP="00133CAB">
      <w:r>
        <w:t xml:space="preserve">The Network’s team within IT Services (part of IT Service Delivery) is responsible for implementing and maintaining the institution’s perimeter firewalls and is also responsible for activities relating to this policy. While responsibility for information systems security on a day‐ to‐day basis is everyone’s responsibility specific guidance and direction for information systems security is the responsibility of Information Systems.  The Networks Team will manage the configuration of the </w:t>
      </w:r>
      <w:r w:rsidR="00C27A2E" w:rsidRPr="00C27A2E">
        <w:rPr>
          <w:b/>
        </w:rPr>
        <w:t>&lt;C</w:t>
      </w:r>
      <w:r w:rsidR="00C27A2E" w:rsidRPr="00C27A2E">
        <w:rPr>
          <w:b/>
          <w:i/>
        </w:rPr>
        <w:t>ompany</w:t>
      </w:r>
      <w:r w:rsidR="00C27A2E" w:rsidRPr="00C27A2E">
        <w:rPr>
          <w:b/>
        </w:rPr>
        <w:t xml:space="preserve"> </w:t>
      </w:r>
      <w:r w:rsidR="00C27A2E" w:rsidRPr="00C27A2E">
        <w:rPr>
          <w:b/>
          <w:i/>
        </w:rPr>
        <w:t>Name</w:t>
      </w:r>
      <w:r w:rsidR="00C27A2E" w:rsidRPr="00C27A2E">
        <w:rPr>
          <w:b/>
        </w:rPr>
        <w:t>&gt;</w:t>
      </w:r>
      <w:r w:rsidR="00C27A2E">
        <w:t xml:space="preserve"> </w:t>
      </w:r>
      <w:r>
        <w:t>firewalls.</w:t>
      </w:r>
    </w:p>
    <w:p w:rsidR="006430A6" w:rsidRPr="006430A6" w:rsidRDefault="006430A6" w:rsidP="00133CAB">
      <w:pPr>
        <w:rPr>
          <w:b/>
        </w:rPr>
      </w:pPr>
      <w:r w:rsidRPr="006430A6">
        <w:rPr>
          <w:b/>
        </w:rPr>
        <w:t>Policy for Perimeter Firewalls</w:t>
      </w:r>
    </w:p>
    <w:p w:rsidR="006430A6" w:rsidRDefault="006430A6" w:rsidP="00133CAB">
      <w:r>
        <w:t>The perimeter firewall permits the following outbound and inbound Inter</w:t>
      </w:r>
      <w:r w:rsidR="007D6C36">
        <w:t xml:space="preserve">net traffic: </w:t>
      </w:r>
      <w:r>
        <w:t xml:space="preserve">Outbound ‐ All Internet traffic to hosts and services outside of </w:t>
      </w:r>
      <w:r w:rsidR="00C27A2E" w:rsidRPr="00C27A2E">
        <w:rPr>
          <w:b/>
        </w:rPr>
        <w:t>&lt;C</w:t>
      </w:r>
      <w:r w:rsidR="00C27A2E" w:rsidRPr="00C27A2E">
        <w:rPr>
          <w:b/>
          <w:i/>
        </w:rPr>
        <w:t>ompany</w:t>
      </w:r>
      <w:r w:rsidR="00C27A2E" w:rsidRPr="00C27A2E">
        <w:rPr>
          <w:b/>
        </w:rPr>
        <w:t xml:space="preserve"> </w:t>
      </w:r>
      <w:r w:rsidR="00C27A2E" w:rsidRPr="00C27A2E">
        <w:rPr>
          <w:b/>
          <w:i/>
        </w:rPr>
        <w:t>Name</w:t>
      </w:r>
      <w:r w:rsidR="00C27A2E" w:rsidRPr="00C27A2E">
        <w:rPr>
          <w:b/>
        </w:rPr>
        <w:t>&gt;</w:t>
      </w:r>
      <w:r>
        <w:t>’s networks except those specifically identified an</w:t>
      </w:r>
      <w:r w:rsidR="007D6C36">
        <w:t xml:space="preserve">d blocked as malicious sites. </w:t>
      </w:r>
      <w:r>
        <w:t xml:space="preserve">Inbound ‐ Allow Internet traffic that supports the mission of the institution and is in accordance with defined system, application and service policies. A description of the other security zones implemented by the </w:t>
      </w:r>
      <w:r w:rsidR="00C27A2E" w:rsidRPr="00C27A2E">
        <w:rPr>
          <w:b/>
        </w:rPr>
        <w:t>&lt;C</w:t>
      </w:r>
      <w:r w:rsidR="00C27A2E" w:rsidRPr="00C27A2E">
        <w:rPr>
          <w:b/>
          <w:i/>
        </w:rPr>
        <w:t>ompany</w:t>
      </w:r>
      <w:r w:rsidR="00C27A2E" w:rsidRPr="00C27A2E">
        <w:rPr>
          <w:b/>
        </w:rPr>
        <w:t xml:space="preserve"> </w:t>
      </w:r>
      <w:r w:rsidR="00C27A2E" w:rsidRPr="00C27A2E">
        <w:rPr>
          <w:b/>
          <w:i/>
        </w:rPr>
        <w:t>Name</w:t>
      </w:r>
      <w:r w:rsidR="00C27A2E" w:rsidRPr="00C27A2E">
        <w:rPr>
          <w:b/>
        </w:rPr>
        <w:t>&gt;</w:t>
      </w:r>
      <w:r w:rsidR="00C27A2E">
        <w:t xml:space="preserve"> </w:t>
      </w:r>
      <w:r>
        <w:t>per</w:t>
      </w:r>
      <w:r w:rsidR="007D6C36">
        <w:t>imeter firewall is outlined in A</w:t>
      </w:r>
      <w:r>
        <w:t>ppendix A. The configuration of the security zones and their use is the responsibility of the IT Infrastructure Manager.</w:t>
      </w:r>
    </w:p>
    <w:p w:rsidR="00E71566" w:rsidRDefault="00E71566" w:rsidP="00133CAB">
      <w:r w:rsidRPr="00E71566">
        <w:rPr>
          <w:b/>
        </w:rPr>
        <w:t>Reason for</w:t>
      </w:r>
      <w:r>
        <w:rPr>
          <w:b/>
        </w:rPr>
        <w:t xml:space="preserve"> filtering ports or applications</w:t>
      </w:r>
    </w:p>
    <w:p w:rsidR="00E71566" w:rsidRDefault="00E71566" w:rsidP="00133CAB">
      <w:r>
        <w:t xml:space="preserve">Protecting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rsidR="000F059A">
        <w:t xml:space="preserve"> </w:t>
      </w:r>
      <w:r>
        <w:t>Internet Users ‐ </w:t>
      </w:r>
      <w:r w:rsidR="007D6C36">
        <w:t>certain</w:t>
      </w:r>
      <w:r>
        <w:t xml:space="preserve"> ports are filtered to protect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rsidR="000F059A">
        <w:t xml:space="preserve"> </w:t>
      </w:r>
      <w:r w:rsidR="007D6C36">
        <w:t>networks and users. </w:t>
      </w:r>
      <w:r>
        <w:t>Pro</w:t>
      </w:r>
      <w:r w:rsidR="007D6C36">
        <w:t>tecting our outbound bandwidth </w:t>
      </w:r>
      <w:r>
        <w:t>‐</w:t>
      </w:r>
      <w:proofErr w:type="gramStart"/>
      <w:r>
        <w:t>  If</w:t>
      </w:r>
      <w:proofErr w:type="gramEnd"/>
      <w:r>
        <w:t xml:space="preserve">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rsidR="000F059A">
        <w:t xml:space="preserve"> </w:t>
      </w:r>
      <w:r>
        <w:t xml:space="preserve">Internet users overuse their outbound bandwidth by running high‐traffic servers or by becoming infected with a worm or virus, it can degrade the service of other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rsidR="000F059A">
        <w:t xml:space="preserve"> </w:t>
      </w:r>
      <w:r w:rsidR="007D6C36">
        <w:t xml:space="preserve">systems. </w:t>
      </w:r>
      <w:r>
        <w:t>Protecting the rest of the Internet ‐ </w:t>
      </w:r>
      <w:r w:rsidR="007D6C36">
        <w:t>some</w:t>
      </w:r>
      <w:r>
        <w:t xml:space="preserve"> filters prevent personnel who are associated with the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rsidR="000F059A">
        <w:t xml:space="preserve"> </w:t>
      </w:r>
      <w:r>
        <w:t xml:space="preserve">from both knowingly or unknowingly attacking other computers on the Internet. In addition to being in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t xml:space="preserve">’s interests for protecting our bandwidth, it is the </w:t>
      </w:r>
      <w:r w:rsidR="007D6C36" w:rsidRPr="00C27A2E">
        <w:rPr>
          <w:b/>
        </w:rPr>
        <w:t>&lt;C</w:t>
      </w:r>
      <w:r w:rsidR="007D6C36" w:rsidRPr="00C27A2E">
        <w:rPr>
          <w:b/>
          <w:i/>
        </w:rPr>
        <w:t>ompany</w:t>
      </w:r>
      <w:r w:rsidR="007D6C36" w:rsidRPr="00C27A2E">
        <w:rPr>
          <w:b/>
        </w:rPr>
        <w:t xml:space="preserve"> </w:t>
      </w:r>
      <w:r w:rsidR="007D6C36" w:rsidRPr="00C27A2E">
        <w:rPr>
          <w:b/>
          <w:i/>
        </w:rPr>
        <w:t>Name</w:t>
      </w:r>
      <w:r w:rsidR="007D6C36" w:rsidRPr="00C27A2E">
        <w:rPr>
          <w:b/>
        </w:rPr>
        <w:t>&gt;</w:t>
      </w:r>
      <w:r w:rsidR="007D6C36">
        <w:t>’s</w:t>
      </w:r>
      <w:r>
        <w:t xml:space="preserve"> responsibility to prevent abuse of its network.</w:t>
      </w:r>
    </w:p>
    <w:p w:rsidR="000F059A" w:rsidRDefault="000F059A" w:rsidP="00133CAB">
      <w:pPr>
        <w:rPr>
          <w:b/>
        </w:rPr>
      </w:pPr>
    </w:p>
    <w:p w:rsidR="000F059A" w:rsidRDefault="000F059A" w:rsidP="00133CAB">
      <w:pPr>
        <w:rPr>
          <w:b/>
        </w:rPr>
      </w:pPr>
    </w:p>
    <w:p w:rsidR="00E71566" w:rsidRDefault="00E71566" w:rsidP="00133CAB">
      <w:r w:rsidRPr="00E71566">
        <w:rPr>
          <w:b/>
        </w:rPr>
        <w:lastRenderedPageBreak/>
        <w:t xml:space="preserve">Firewall Standards </w:t>
      </w:r>
    </w:p>
    <w:p w:rsidR="00E71566" w:rsidRDefault="000F059A" w:rsidP="00133CAB">
      <w:r w:rsidRPr="00C27A2E">
        <w:rPr>
          <w:b/>
        </w:rPr>
        <w:t>&lt;C</w:t>
      </w:r>
      <w:r w:rsidRPr="00C27A2E">
        <w:rPr>
          <w:b/>
          <w:i/>
        </w:rPr>
        <w:t>ompany</w:t>
      </w:r>
      <w:r w:rsidRPr="00C27A2E">
        <w:rPr>
          <w:b/>
        </w:rPr>
        <w:t xml:space="preserve"> </w:t>
      </w:r>
      <w:r w:rsidRPr="00C27A2E">
        <w:rPr>
          <w:b/>
          <w:i/>
        </w:rPr>
        <w:t>Name</w:t>
      </w:r>
      <w:r w:rsidRPr="00C27A2E">
        <w:rPr>
          <w:b/>
        </w:rPr>
        <w:t>&gt;</w:t>
      </w:r>
      <w:r>
        <w:t xml:space="preserve"> </w:t>
      </w:r>
      <w:r w:rsidR="00E71566">
        <w:t>is committed to operate fully supported and maintained resilient enterprise class</w:t>
      </w:r>
      <w:r>
        <w:t xml:space="preserve"> </w:t>
      </w:r>
      <w:r w:rsidR="00E71566">
        <w:t>firewalls. Access</w:t>
      </w:r>
      <w:r>
        <w:t xml:space="preserve"> </w:t>
      </w:r>
      <w:r w:rsidR="00E71566">
        <w:t>to read or write firewall configurations</w:t>
      </w:r>
      <w:r>
        <w:t xml:space="preserve"> </w:t>
      </w:r>
      <w:r w:rsidR="00E71566">
        <w:t>for both internal or perimeter devices are required to be by unique identity which can be logged.</w:t>
      </w:r>
    </w:p>
    <w:p w:rsidR="00E71566" w:rsidRDefault="00E71566" w:rsidP="00133CAB">
      <w:pPr>
        <w:rPr>
          <w:b/>
        </w:rPr>
      </w:pPr>
      <w:r w:rsidRPr="00E71566">
        <w:rPr>
          <w:b/>
        </w:rPr>
        <w:t>Policy for Internal Firewalls</w:t>
      </w:r>
    </w:p>
    <w:p w:rsidR="00E71566" w:rsidRDefault="00E71566" w:rsidP="00133CAB">
      <w:r>
        <w:t xml:space="preserve">Internal firewalls are in place to establish secure communications between the different segments of the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rsidR="000F059A">
        <w:t xml:space="preserve">‘s </w:t>
      </w:r>
      <w:r>
        <w:t xml:space="preserve">network where different levels of security and/or protection are warranted.  At </w:t>
      </w:r>
      <w:r w:rsidR="000F059A" w:rsidRPr="00C27A2E">
        <w:rPr>
          <w:b/>
        </w:rPr>
        <w:t>&lt;C</w:t>
      </w:r>
      <w:r w:rsidR="000F059A" w:rsidRPr="00C27A2E">
        <w:rPr>
          <w:b/>
          <w:i/>
        </w:rPr>
        <w:t>ompany</w:t>
      </w:r>
      <w:r w:rsidR="000F059A" w:rsidRPr="00C27A2E">
        <w:rPr>
          <w:b/>
        </w:rPr>
        <w:t xml:space="preserve"> </w:t>
      </w:r>
      <w:r w:rsidR="000F059A" w:rsidRPr="00C27A2E">
        <w:rPr>
          <w:b/>
          <w:i/>
        </w:rPr>
        <w:t>Name</w:t>
      </w:r>
      <w:r w:rsidR="000F059A" w:rsidRPr="00C27A2E">
        <w:rPr>
          <w:b/>
        </w:rPr>
        <w:t>&gt;</w:t>
      </w:r>
      <w:r w:rsidR="000F059A">
        <w:t xml:space="preserve"> </w:t>
      </w:r>
      <w:r>
        <w:t>centrally managed internal firewalls exist and are the responsibility</w:t>
      </w:r>
      <w:r w:rsidR="000F059A">
        <w:t xml:space="preserve"> of IT services to maintain. </w:t>
      </w:r>
      <w:r>
        <w:t>There are some academic department based firewalls and the responsibility for their administration lies w</w:t>
      </w:r>
      <w:r w:rsidR="000F059A">
        <w:t>ith the academic department. </w:t>
      </w:r>
      <w:r>
        <w:t>Installation of an internal firewall needs to be approved by the IT Infrastr</w:t>
      </w:r>
      <w:r w:rsidR="000F059A">
        <w:t xml:space="preserve">ucture Manager.  </w:t>
      </w:r>
      <w:r>
        <w:t>Administrators of internal firewalls should expect IT Services to influence specification, network connectivity,   network design and rule sets of any existing or new installation.</w:t>
      </w:r>
    </w:p>
    <w:p w:rsidR="00E71566" w:rsidRPr="00E71566" w:rsidRDefault="00E71566" w:rsidP="00133CAB">
      <w:pPr>
        <w:rPr>
          <w:b/>
        </w:rPr>
      </w:pPr>
      <w:r w:rsidRPr="00E71566">
        <w:rPr>
          <w:b/>
        </w:rPr>
        <w:t>Operational Procedures (Perimeter security)</w:t>
      </w:r>
    </w:p>
    <w:p w:rsidR="00E71566" w:rsidRDefault="000F059A" w:rsidP="00133CAB">
      <w:r w:rsidRPr="00C27A2E">
        <w:rPr>
          <w:b/>
        </w:rPr>
        <w:t>&lt;C</w:t>
      </w:r>
      <w:r w:rsidRPr="00C27A2E">
        <w:rPr>
          <w:b/>
          <w:i/>
        </w:rPr>
        <w:t>ompany</w:t>
      </w:r>
      <w:r w:rsidRPr="00C27A2E">
        <w:rPr>
          <w:b/>
        </w:rPr>
        <w:t xml:space="preserve"> </w:t>
      </w:r>
      <w:r w:rsidRPr="00C27A2E">
        <w:rPr>
          <w:b/>
          <w:i/>
        </w:rPr>
        <w:t>Name</w:t>
      </w:r>
      <w:r w:rsidRPr="00C27A2E">
        <w:rPr>
          <w:b/>
        </w:rPr>
        <w:t>&gt;</w:t>
      </w:r>
      <w:r>
        <w:t xml:space="preserve"> </w:t>
      </w:r>
      <w:r w:rsidR="00E71566">
        <w:t xml:space="preserve">staff may request that access be granted from the Internet to services inside </w:t>
      </w:r>
      <w:r w:rsidRPr="00C27A2E">
        <w:rPr>
          <w:b/>
        </w:rPr>
        <w:t>&lt;C</w:t>
      </w:r>
      <w:r w:rsidRPr="00C27A2E">
        <w:rPr>
          <w:b/>
          <w:i/>
        </w:rPr>
        <w:t>ompany</w:t>
      </w:r>
      <w:r w:rsidRPr="00C27A2E">
        <w:rPr>
          <w:b/>
        </w:rPr>
        <w:t xml:space="preserve"> </w:t>
      </w:r>
      <w:r w:rsidRPr="00C27A2E">
        <w:rPr>
          <w:b/>
          <w:i/>
        </w:rPr>
        <w:t>Name</w:t>
      </w:r>
      <w:r w:rsidRPr="00C27A2E">
        <w:rPr>
          <w:b/>
        </w:rPr>
        <w:t>&gt;</w:t>
      </w:r>
      <w:r>
        <w:t xml:space="preserve"> </w:t>
      </w:r>
      <w:r w:rsidR="00E71566">
        <w:t xml:space="preserve">for a new or existing application or service. These requests must be approved, authorized and submitted to the Networks Team by appropriate individuals within the </w:t>
      </w:r>
      <w:r w:rsidRPr="00C27A2E">
        <w:rPr>
          <w:b/>
        </w:rPr>
        <w:t>&lt;C</w:t>
      </w:r>
      <w:r w:rsidRPr="00C27A2E">
        <w:rPr>
          <w:b/>
          <w:i/>
        </w:rPr>
        <w:t>ompany</w:t>
      </w:r>
      <w:r w:rsidRPr="00C27A2E">
        <w:rPr>
          <w:b/>
        </w:rPr>
        <w:t xml:space="preserve"> </w:t>
      </w:r>
      <w:r w:rsidRPr="00C27A2E">
        <w:rPr>
          <w:b/>
          <w:i/>
        </w:rPr>
        <w:t>Name</w:t>
      </w:r>
      <w:r w:rsidRPr="00C27A2E">
        <w:rPr>
          <w:b/>
        </w:rPr>
        <w:t>&gt;</w:t>
      </w:r>
      <w:r>
        <w:t xml:space="preserve"> </w:t>
      </w:r>
      <w:r w:rsidR="00E71566">
        <w:t>and must include a justifica</w:t>
      </w:r>
      <w:r>
        <w:t xml:space="preserve">tion to support the request.  </w:t>
      </w:r>
      <w:r w:rsidR="00E71566">
        <w:t>The request should be made to it</w:t>
      </w:r>
      <w:r>
        <w:t xml:space="preserve"> </w:t>
      </w:r>
      <w:r w:rsidR="00E71566">
        <w:t>service</w:t>
      </w:r>
      <w:r>
        <w:t xml:space="preserve"> </w:t>
      </w:r>
      <w:r w:rsidR="00E71566">
        <w:t>desk</w:t>
      </w:r>
      <w:r>
        <w:t xml:space="preserve">. </w:t>
      </w:r>
      <w:r w:rsidR="00E71566">
        <w:t>The Networks Team will evaluate the risk of opening the firewall to accommodate requests.   Where the risk is acceptable, granting of requests will be dependent on network infrastructure limitations and the availability of required resources to implement the request. If the risk associated with a given request is deemed objectionable, then an explanation of the associated risks will be provided to the requestor and alternative solutions will be explored. Users should expect IT Services to require standard services to run on standard TCP/UDP ports. Certain mission‐critical functions require outside vendors and other entities to have secure, limited access</w:t>
      </w:r>
      <w:r>
        <w:t xml:space="preserve"> </w:t>
      </w:r>
      <w:r w:rsidR="00E71566">
        <w:t>to campus</w:t>
      </w:r>
      <w:r>
        <w:t xml:space="preserve"> </w:t>
      </w:r>
      <w:r w:rsidR="00E71566">
        <w:t>information systems achieved by way of</w:t>
      </w:r>
      <w:r>
        <w:t xml:space="preserve"> </w:t>
      </w:r>
      <w:r w:rsidR="00E71566">
        <w:t>the Internet.  Such access</w:t>
      </w:r>
      <w:r>
        <w:t xml:space="preserve"> </w:t>
      </w:r>
      <w:r w:rsidR="00E71566">
        <w:t>must to be approved an</w:t>
      </w:r>
      <w:r w:rsidR="007D6C36">
        <w:t>d then coordinated using the third p</w:t>
      </w:r>
      <w:r w:rsidR="00E71566">
        <w:t>arty access policy. If the original requestor considers</w:t>
      </w:r>
      <w:r>
        <w:t xml:space="preserve"> </w:t>
      </w:r>
      <w:r w:rsidR="00E71566">
        <w:t xml:space="preserve">the solution to be not properly suited to meet their needs, the </w:t>
      </w:r>
      <w:r>
        <w:t>IT Infrastructure Manager can review the request</w:t>
      </w:r>
      <w:r w:rsidR="00E71566">
        <w:t xml:space="preserve">. Requests that are for access to existing service will be processed using the procedure above as the process includes adding details to existing rules.  If the request if for access to new services the request will be </w:t>
      </w:r>
      <w:r>
        <w:t xml:space="preserve">first </w:t>
      </w:r>
      <w:r w:rsidR="00E71566">
        <w:t>reviewed by the Network Team and then be passed to the IT Infrastructure manager for approval to generate new rules within the firewall configuration.</w:t>
      </w:r>
    </w:p>
    <w:p w:rsidR="00E71566" w:rsidRDefault="00E71566" w:rsidP="00133CAB">
      <w:r w:rsidRPr="00E71566">
        <w:rPr>
          <w:b/>
        </w:rPr>
        <w:t>Operational Procedures (Internal security)</w:t>
      </w:r>
      <w:r>
        <w:t xml:space="preserve"> </w:t>
      </w:r>
    </w:p>
    <w:p w:rsidR="009C4CF8" w:rsidRDefault="00E71566" w:rsidP="00133CAB">
      <w:r>
        <w:t xml:space="preserve">The main procedures are as above.  Additional notes: </w:t>
      </w:r>
    </w:p>
    <w:p w:rsidR="009C4CF8" w:rsidRDefault="009C4CF8" w:rsidP="00BC239E">
      <w:pPr>
        <w:pStyle w:val="ListParagraph"/>
        <w:numPr>
          <w:ilvl w:val="0"/>
          <w:numId w:val="1"/>
        </w:numPr>
      </w:pPr>
      <w:r>
        <w:t>Networks staff with authorization add security zones</w:t>
      </w:r>
      <w:r w:rsidR="00E71566">
        <w:t xml:space="preserve"> from the IT Infrastructure Manager. </w:t>
      </w:r>
    </w:p>
    <w:p w:rsidR="00BC239E" w:rsidRDefault="00E71566" w:rsidP="00BC239E">
      <w:pPr>
        <w:pStyle w:val="ListParagraph"/>
        <w:numPr>
          <w:ilvl w:val="0"/>
          <w:numId w:val="1"/>
        </w:numPr>
      </w:pPr>
      <w:r>
        <w:lastRenderedPageBreak/>
        <w:t xml:space="preserve">Rules and additions to rules that conform </w:t>
      </w:r>
      <w:r w:rsidR="00BC239E">
        <w:t>to</w:t>
      </w:r>
      <w:r>
        <w:t xml:space="preserve"> the policy outline in appendix A can be actioned by IT network staff. </w:t>
      </w:r>
    </w:p>
    <w:p w:rsidR="00E71566" w:rsidRDefault="00BC239E" w:rsidP="00BC239E">
      <w:pPr>
        <w:pStyle w:val="ListParagraph"/>
        <w:numPr>
          <w:ilvl w:val="0"/>
          <w:numId w:val="1"/>
        </w:numPr>
      </w:pPr>
      <w:r>
        <w:t>The IT Infrastructure Manager must authorize requests that deviate from the policy</w:t>
      </w:r>
      <w:r w:rsidR="00E71566">
        <w:t xml:space="preserve">. </w:t>
      </w:r>
    </w:p>
    <w:p w:rsidR="00E71566" w:rsidRDefault="00E71566" w:rsidP="00133CAB">
      <w:r w:rsidRPr="00E71566">
        <w:rPr>
          <w:b/>
        </w:rPr>
        <w:t xml:space="preserve">Change Management Procedures </w:t>
      </w:r>
    </w:p>
    <w:p w:rsidR="00E71566" w:rsidRDefault="00E71566" w:rsidP="00133CAB">
      <w:r>
        <w:t>Configuration changes</w:t>
      </w:r>
      <w:r w:rsidR="00BC239E">
        <w:t xml:space="preserve"> </w:t>
      </w:r>
      <w:r>
        <w:t>must</w:t>
      </w:r>
      <w:r w:rsidR="00BC239E">
        <w:t xml:space="preserve"> </w:t>
      </w:r>
      <w:r>
        <w:t xml:space="preserve">follow the appropriate change management procedure.  All updates to existing rules are considered ‘business as usual’ and therefore can be scheduled outside the change management process.  Addition of new rules or large configuration changes would be considered for a configuration change request. </w:t>
      </w:r>
    </w:p>
    <w:p w:rsidR="00E71566" w:rsidRDefault="00E71566" w:rsidP="00133CAB">
      <w:pPr>
        <w:rPr>
          <w:b/>
        </w:rPr>
      </w:pPr>
      <w:r w:rsidRPr="00E71566">
        <w:rPr>
          <w:b/>
        </w:rPr>
        <w:t xml:space="preserve">Periodic Review of Firewall Settings </w:t>
      </w:r>
    </w:p>
    <w:p w:rsidR="00E71566" w:rsidRDefault="00BC239E" w:rsidP="00133CAB">
      <w:r w:rsidRPr="00E71566">
        <w:t>The Networks Team reviews new rule‐sets for services</w:t>
      </w:r>
      <w:r w:rsidR="00E71566">
        <w:t xml:space="preserve"> before firewall changes are implemented.  Alternatively, when an application is phased out or upgraded, the firewall rules‐ set is changed.    This approach adds some rigor and discipline to the firewall policy implementation, minimizing the presence of old and potentially insecure rules</w:t>
      </w:r>
      <w:r>
        <w:t xml:space="preserve"> </w:t>
      </w:r>
      <w:r w:rsidR="00E71566">
        <w:t>that are no longer needed. Firewall installations and rule‐sets should be audited on an annual basis.   This Firewall policy will be reviewed annually.  </w:t>
      </w:r>
    </w:p>
    <w:p w:rsidR="00AE5590" w:rsidRDefault="00AE5590" w:rsidP="00AE5590">
      <w:pPr>
        <w:rPr>
          <w:rFonts w:ascii="Calibri" w:eastAsia="Times New Roman" w:hAnsi="Calibri" w:cs="Times New Roman"/>
          <w:color w:val="000000"/>
        </w:rPr>
      </w:pPr>
      <w:r w:rsidRPr="00AE5590">
        <w:rPr>
          <w:b/>
        </w:rPr>
        <w:t>Source:</w:t>
      </w:r>
      <w:r>
        <w:rPr>
          <w:b/>
        </w:rPr>
        <w:t xml:space="preserve"> </w:t>
      </w:r>
      <w:hyperlink r:id="rId6" w:history="1">
        <w:r w:rsidRPr="006E4A8B">
          <w:rPr>
            <w:rStyle w:val="Hyperlink"/>
            <w:rFonts w:ascii="Calibri" w:eastAsia="Times New Roman" w:hAnsi="Calibri" w:cs="Times New Roman"/>
          </w:rPr>
          <w:t>https://www.royalholloway.ac.uk/it/tos/policies/firewallpolicy.pdf</w:t>
        </w:r>
      </w:hyperlink>
    </w:p>
    <w:p w:rsidR="00AE5590" w:rsidRPr="00AE5590" w:rsidRDefault="00AE5590" w:rsidP="00AE5590">
      <w:pPr>
        <w:rPr>
          <w:rFonts w:ascii="Calibri" w:eastAsia="Times New Roman" w:hAnsi="Calibri" w:cs="Times New Roman"/>
          <w:color w:val="000000"/>
        </w:rPr>
      </w:pPr>
    </w:p>
    <w:p w:rsidR="00AE5590" w:rsidRDefault="00AE5590" w:rsidP="00133CAB">
      <w:pPr>
        <w:rPr>
          <w:b/>
        </w:rPr>
      </w:pPr>
    </w:p>
    <w:p w:rsidR="00AE5590" w:rsidRPr="00AE5590" w:rsidRDefault="00AE5590" w:rsidP="00133CAB">
      <w:pPr>
        <w:rPr>
          <w:b/>
        </w:rPr>
      </w:pPr>
    </w:p>
    <w:sectPr w:rsidR="00AE5590" w:rsidRPr="00AE5590" w:rsidSect="00F367A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201E7"/>
    <w:multiLevelType w:val="hybridMultilevel"/>
    <w:tmpl w:val="70A867D6"/>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3C2"/>
    <w:rsid w:val="000F059A"/>
    <w:rsid w:val="00133CAB"/>
    <w:rsid w:val="00150076"/>
    <w:rsid w:val="0051338F"/>
    <w:rsid w:val="005C03C2"/>
    <w:rsid w:val="006430A6"/>
    <w:rsid w:val="007D6C36"/>
    <w:rsid w:val="009C4CF8"/>
    <w:rsid w:val="00AE5590"/>
    <w:rsid w:val="00BC239E"/>
    <w:rsid w:val="00C27A2E"/>
    <w:rsid w:val="00E71566"/>
    <w:rsid w:val="00F1319C"/>
    <w:rsid w:val="00F3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5590"/>
    <w:rPr>
      <w:color w:val="0000FF" w:themeColor="hyperlink"/>
      <w:u w:val="single"/>
    </w:rPr>
  </w:style>
  <w:style w:type="paragraph" w:styleId="ListParagraph">
    <w:name w:val="List Paragraph"/>
    <w:basedOn w:val="Normal"/>
    <w:uiPriority w:val="34"/>
    <w:qFormat/>
    <w:rsid w:val="00BC23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5590"/>
    <w:rPr>
      <w:color w:val="0000FF" w:themeColor="hyperlink"/>
      <w:u w:val="single"/>
    </w:rPr>
  </w:style>
  <w:style w:type="paragraph" w:styleId="ListParagraph">
    <w:name w:val="List Paragraph"/>
    <w:basedOn w:val="Normal"/>
    <w:uiPriority w:val="34"/>
    <w:qFormat/>
    <w:rsid w:val="00BC23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11658">
      <w:bodyDiv w:val="1"/>
      <w:marLeft w:val="0"/>
      <w:marRight w:val="0"/>
      <w:marTop w:val="0"/>
      <w:marBottom w:val="0"/>
      <w:divBdr>
        <w:top w:val="none" w:sz="0" w:space="0" w:color="auto"/>
        <w:left w:val="none" w:sz="0" w:space="0" w:color="auto"/>
        <w:bottom w:val="none" w:sz="0" w:space="0" w:color="auto"/>
        <w:right w:val="none" w:sz="0" w:space="0" w:color="auto"/>
      </w:divBdr>
    </w:div>
    <w:div w:id="129336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yalholloway.ac.uk/it/tos/policies/firewallpolicy.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11</cp:revision>
  <dcterms:created xsi:type="dcterms:W3CDTF">2016-04-28T12:31:00Z</dcterms:created>
  <dcterms:modified xsi:type="dcterms:W3CDTF">2016-08-04T14:03:00Z</dcterms:modified>
</cp:coreProperties>
</file>